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08A1" w14:textId="77777777" w:rsidR="00156F98" w:rsidRPr="00156F98" w:rsidRDefault="00156F98" w:rsidP="0015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Arial Unicode MS" w:hAnsi="Arial Black" w:cs="Aparajita"/>
          <w:b/>
          <w:color w:val="000000"/>
          <w:sz w:val="16"/>
          <w:szCs w:val="16"/>
        </w:rPr>
      </w:pPr>
    </w:p>
    <w:p w14:paraId="3981C64E" w14:textId="77777777" w:rsidR="00156F98" w:rsidRPr="00156F98" w:rsidRDefault="00156F98" w:rsidP="0015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Arial Unicode MS" w:hAnsi="Arial Black" w:cs="Aparajita"/>
          <w:b/>
          <w:color w:val="000000"/>
          <w:sz w:val="36"/>
          <w:szCs w:val="36"/>
        </w:rPr>
      </w:pPr>
      <w:r w:rsidRPr="00156F98">
        <w:rPr>
          <w:rFonts w:ascii="Arial Black" w:eastAsia="Arial Unicode MS" w:hAnsi="Arial Black" w:cs="Aparajita"/>
          <w:b/>
          <w:color w:val="000000"/>
          <w:sz w:val="36"/>
          <w:szCs w:val="36"/>
        </w:rPr>
        <w:t>LIMB PICK-UP POLICY</w:t>
      </w:r>
    </w:p>
    <w:p w14:paraId="42A1728E" w14:textId="77777777" w:rsidR="00156F98" w:rsidRPr="00156F98" w:rsidRDefault="00156F98" w:rsidP="0015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Arial Unicode MS" w:hAnsi="Arial Black" w:cs="Aparajita"/>
          <w:b/>
          <w:color w:val="000000"/>
        </w:rPr>
      </w:pPr>
      <w:r w:rsidRPr="00156F98">
        <w:rPr>
          <w:rFonts w:ascii="Arial Black" w:eastAsia="Arial Unicode MS" w:hAnsi="Arial Black" w:cs="Aparajita"/>
          <w:b/>
          <w:color w:val="000000"/>
        </w:rPr>
        <w:t>City of Three Way</w:t>
      </w:r>
    </w:p>
    <w:p w14:paraId="46B491B8" w14:textId="77777777" w:rsidR="00156F98" w:rsidRPr="00156F98" w:rsidRDefault="00156F98" w:rsidP="0015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Arial Unicode MS" w:hAnsi="Arial Black" w:cs="Aparajita"/>
          <w:b/>
          <w:color w:val="000000"/>
        </w:rPr>
      </w:pPr>
      <w:r w:rsidRPr="00156F98">
        <w:rPr>
          <w:rFonts w:ascii="Arial Black" w:eastAsia="Arial Unicode MS" w:hAnsi="Arial Black" w:cs="Aparajita"/>
          <w:b/>
          <w:color w:val="000000"/>
        </w:rPr>
        <w:t>190 Three Way Lane, Three Way, TN  38343</w:t>
      </w:r>
    </w:p>
    <w:p w14:paraId="18471B69" w14:textId="77777777" w:rsidR="00156F98" w:rsidRPr="00156F98" w:rsidRDefault="00156F98" w:rsidP="0015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Arial Unicode MS" w:hAnsi="Arial Black" w:cs="Aparajita"/>
          <w:b/>
          <w:color w:val="000000"/>
        </w:rPr>
      </w:pPr>
      <w:r w:rsidRPr="00156F98">
        <w:rPr>
          <w:rFonts w:ascii="Arial Black" w:eastAsia="Arial Unicode MS" w:hAnsi="Arial Black" w:cs="Aparajita"/>
          <w:b/>
          <w:color w:val="000000"/>
        </w:rPr>
        <w:t>731-784-7782</w:t>
      </w:r>
    </w:p>
    <w:p w14:paraId="2A9369F8" w14:textId="77777777" w:rsidR="000820CD" w:rsidRPr="000820CD" w:rsidRDefault="000820CD" w:rsidP="00A849C9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parajita"/>
          <w:b/>
          <w:sz w:val="12"/>
          <w:szCs w:val="12"/>
        </w:rPr>
      </w:pPr>
    </w:p>
    <w:p w14:paraId="745513A6" w14:textId="77777777" w:rsidR="002901D5" w:rsidRPr="00F6125E" w:rsidRDefault="002901D5" w:rsidP="007C3176">
      <w:pPr>
        <w:pStyle w:val="Body1"/>
        <w:rPr>
          <w:sz w:val="20"/>
        </w:rPr>
      </w:pPr>
    </w:p>
    <w:p w14:paraId="7EDFCF39" w14:textId="77777777" w:rsidR="00FE193C" w:rsidRPr="00F6125E" w:rsidRDefault="00FE193C" w:rsidP="00A849C9">
      <w:pPr>
        <w:pStyle w:val="Body1"/>
        <w:rPr>
          <w:sz w:val="20"/>
        </w:rPr>
      </w:pPr>
    </w:p>
    <w:p w14:paraId="6B1DAABA" w14:textId="1B9165F7" w:rsidR="009A3A49" w:rsidRPr="00C8135F" w:rsidRDefault="00A849C9" w:rsidP="00FE193C">
      <w:pPr>
        <w:pStyle w:val="Body1"/>
        <w:numPr>
          <w:ilvl w:val="0"/>
          <w:numId w:val="1"/>
        </w:numPr>
        <w:rPr>
          <w:sz w:val="22"/>
          <w:szCs w:val="22"/>
        </w:rPr>
      </w:pPr>
      <w:r>
        <w:rPr>
          <w:rFonts w:hAnsi="Arial Unicode MS"/>
          <w:sz w:val="22"/>
          <w:szCs w:val="22"/>
        </w:rPr>
        <w:t>The Cit</w:t>
      </w:r>
      <w:r w:rsidR="000F6A40">
        <w:rPr>
          <w:rFonts w:hAnsi="Arial Unicode MS"/>
          <w:sz w:val="22"/>
          <w:szCs w:val="22"/>
        </w:rPr>
        <w:t xml:space="preserve">y of Three Way </w:t>
      </w:r>
      <w:r w:rsidR="00EE2282">
        <w:rPr>
          <w:rFonts w:hAnsi="Arial Unicode MS"/>
          <w:sz w:val="22"/>
          <w:szCs w:val="22"/>
        </w:rPr>
        <w:t xml:space="preserve">provides </w:t>
      </w:r>
      <w:r w:rsidR="000F6A40">
        <w:rPr>
          <w:rFonts w:hAnsi="Arial Unicode MS"/>
          <w:sz w:val="22"/>
          <w:szCs w:val="22"/>
        </w:rPr>
        <w:t>limb</w:t>
      </w:r>
      <w:r>
        <w:rPr>
          <w:rFonts w:hAnsi="Arial Unicode MS"/>
          <w:sz w:val="22"/>
          <w:szCs w:val="22"/>
        </w:rPr>
        <w:t xml:space="preserve"> pick-up curb service on a weekly basis every Tuesday and Thursday.  Residents should call City Hall to request a limb pick-up</w:t>
      </w:r>
      <w:r w:rsidR="00EE2282">
        <w:rPr>
          <w:rFonts w:hAnsi="Arial Unicode MS"/>
          <w:sz w:val="22"/>
          <w:szCs w:val="22"/>
        </w:rPr>
        <w:t xml:space="preserve"> and leave</w:t>
      </w:r>
      <w:r>
        <w:rPr>
          <w:rFonts w:hAnsi="Arial Unicode MS"/>
          <w:sz w:val="22"/>
          <w:szCs w:val="22"/>
        </w:rPr>
        <w:t xml:space="preserve"> a message </w:t>
      </w:r>
      <w:r w:rsidR="00EE2282">
        <w:rPr>
          <w:rFonts w:hAnsi="Arial Unicode MS"/>
          <w:sz w:val="22"/>
          <w:szCs w:val="22"/>
        </w:rPr>
        <w:t>with</w:t>
      </w:r>
      <w:r>
        <w:rPr>
          <w:rFonts w:hAnsi="Arial Unicode MS"/>
          <w:sz w:val="22"/>
          <w:szCs w:val="22"/>
        </w:rPr>
        <w:t xml:space="preserve"> your name, phone number, and </w:t>
      </w:r>
      <w:r w:rsidR="002D79A2">
        <w:rPr>
          <w:rFonts w:hAnsi="Arial Unicode MS"/>
          <w:sz w:val="22"/>
          <w:szCs w:val="22"/>
        </w:rPr>
        <w:t>address.</w:t>
      </w:r>
    </w:p>
    <w:p w14:paraId="6C2B867F" w14:textId="77777777" w:rsidR="00C8135F" w:rsidRDefault="00C8135F" w:rsidP="00C8135F">
      <w:pPr>
        <w:pStyle w:val="ListParagraph"/>
        <w:rPr>
          <w:sz w:val="22"/>
          <w:szCs w:val="22"/>
        </w:rPr>
      </w:pPr>
    </w:p>
    <w:p w14:paraId="5CD3A9C0" w14:textId="2239DB65" w:rsidR="00A849C9" w:rsidRPr="00620DD2" w:rsidRDefault="00A849C9" w:rsidP="00FE193C">
      <w:pPr>
        <w:pStyle w:val="Body1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620DD2">
        <w:rPr>
          <w:color w:val="000000" w:themeColor="text1"/>
          <w:sz w:val="22"/>
          <w:szCs w:val="22"/>
        </w:rPr>
        <w:t>Brush must be brought to the curbside and not placed in the street, where it blocks utility meters, poles, o</w:t>
      </w:r>
      <w:r w:rsidR="00416327" w:rsidRPr="00620DD2">
        <w:rPr>
          <w:color w:val="000000" w:themeColor="text1"/>
          <w:sz w:val="22"/>
          <w:szCs w:val="22"/>
        </w:rPr>
        <w:t xml:space="preserve">r </w:t>
      </w:r>
      <w:r w:rsidRPr="00620DD2">
        <w:rPr>
          <w:color w:val="000000" w:themeColor="text1"/>
          <w:sz w:val="22"/>
          <w:szCs w:val="22"/>
        </w:rPr>
        <w:t xml:space="preserve">fire hydrants.  </w:t>
      </w:r>
      <w:r w:rsidR="00416327" w:rsidRPr="00620DD2">
        <w:rPr>
          <w:color w:val="000000" w:themeColor="text1"/>
          <w:sz w:val="22"/>
          <w:szCs w:val="22"/>
        </w:rPr>
        <w:t xml:space="preserve"> Homeowners may not stack items on the curbside under low power lines or any other obstruction that prevents the claw truck access to the pick-up.</w:t>
      </w:r>
      <w:r w:rsidR="00E56451" w:rsidRPr="00620DD2">
        <w:rPr>
          <w:color w:val="000000" w:themeColor="text1"/>
          <w:sz w:val="22"/>
          <w:szCs w:val="22"/>
        </w:rPr>
        <w:t xml:space="preserve">  Piles should not exceed 8’ x 8’ x 5’.</w:t>
      </w:r>
    </w:p>
    <w:p w14:paraId="3F240F14" w14:textId="77777777" w:rsidR="008B1AAF" w:rsidRPr="00620DD2" w:rsidRDefault="008B1AAF" w:rsidP="008B1AAF">
      <w:pPr>
        <w:pStyle w:val="ListParagraph"/>
        <w:rPr>
          <w:color w:val="000000" w:themeColor="text1"/>
          <w:sz w:val="22"/>
          <w:szCs w:val="22"/>
        </w:rPr>
      </w:pPr>
    </w:p>
    <w:p w14:paraId="6563546B" w14:textId="5724514D" w:rsidR="008B1AAF" w:rsidRPr="00620DD2" w:rsidRDefault="002501C6" w:rsidP="00FE193C">
      <w:pPr>
        <w:pStyle w:val="Body1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620DD2">
        <w:rPr>
          <w:color w:val="000000" w:themeColor="text1"/>
          <w:sz w:val="22"/>
          <w:szCs w:val="22"/>
        </w:rPr>
        <w:t>Yard waste smaller than ¼” in diameter must be placed in bags for pick</w:t>
      </w:r>
      <w:r w:rsidR="007147DF" w:rsidRPr="00620DD2">
        <w:rPr>
          <w:color w:val="000000" w:themeColor="text1"/>
          <w:sz w:val="22"/>
          <w:szCs w:val="22"/>
        </w:rPr>
        <w:t>-</w:t>
      </w:r>
      <w:r w:rsidRPr="00620DD2">
        <w:rPr>
          <w:color w:val="000000" w:themeColor="text1"/>
          <w:sz w:val="22"/>
          <w:szCs w:val="22"/>
        </w:rPr>
        <w:t>up.</w:t>
      </w:r>
    </w:p>
    <w:p w14:paraId="50EA96A2" w14:textId="77777777" w:rsidR="00A849C9" w:rsidRPr="00620DD2" w:rsidRDefault="00A849C9" w:rsidP="00620DD2">
      <w:pPr>
        <w:rPr>
          <w:color w:val="000000" w:themeColor="text1"/>
          <w:sz w:val="22"/>
          <w:szCs w:val="22"/>
        </w:rPr>
      </w:pPr>
    </w:p>
    <w:p w14:paraId="52A1AFB3" w14:textId="71BE09E7" w:rsidR="00A849C9" w:rsidRPr="00620DD2" w:rsidRDefault="00A849C9" w:rsidP="00FE193C">
      <w:pPr>
        <w:pStyle w:val="Body1"/>
        <w:numPr>
          <w:ilvl w:val="0"/>
          <w:numId w:val="1"/>
        </w:numPr>
        <w:rPr>
          <w:strike/>
          <w:color w:val="000000" w:themeColor="text1"/>
          <w:sz w:val="22"/>
          <w:szCs w:val="22"/>
        </w:rPr>
      </w:pPr>
      <w:r w:rsidRPr="00620DD2">
        <w:rPr>
          <w:color w:val="000000" w:themeColor="text1"/>
          <w:sz w:val="22"/>
          <w:szCs w:val="22"/>
        </w:rPr>
        <w:t xml:space="preserve">Brush and limbs should be neatly stacked.  Leaves or other </w:t>
      </w:r>
      <w:r w:rsidR="000F7CB6" w:rsidRPr="00620DD2">
        <w:rPr>
          <w:color w:val="000000" w:themeColor="text1"/>
          <w:sz w:val="22"/>
          <w:szCs w:val="22"/>
        </w:rPr>
        <w:t xml:space="preserve">loose </w:t>
      </w:r>
      <w:r w:rsidR="007147DF" w:rsidRPr="00620DD2">
        <w:rPr>
          <w:color w:val="000000" w:themeColor="text1"/>
          <w:sz w:val="22"/>
          <w:szCs w:val="22"/>
        </w:rPr>
        <w:t xml:space="preserve">yard </w:t>
      </w:r>
      <w:r w:rsidRPr="00620DD2">
        <w:rPr>
          <w:color w:val="000000" w:themeColor="text1"/>
          <w:sz w:val="22"/>
          <w:szCs w:val="22"/>
        </w:rPr>
        <w:t xml:space="preserve">debris </w:t>
      </w:r>
      <w:r w:rsidR="000F7CB6" w:rsidRPr="00620DD2">
        <w:rPr>
          <w:color w:val="000000" w:themeColor="text1"/>
          <w:sz w:val="22"/>
          <w:szCs w:val="22"/>
        </w:rPr>
        <w:t>must be bagged separately for pickup.</w:t>
      </w:r>
    </w:p>
    <w:p w14:paraId="1FDE409E" w14:textId="77777777" w:rsidR="00683D48" w:rsidRPr="00620DD2" w:rsidRDefault="00683D48" w:rsidP="00C8135F">
      <w:pPr>
        <w:rPr>
          <w:rFonts w:hAnsi="Arial Unicode MS"/>
          <w:color w:val="000000" w:themeColor="text1"/>
          <w:sz w:val="22"/>
          <w:szCs w:val="22"/>
        </w:rPr>
      </w:pPr>
    </w:p>
    <w:p w14:paraId="2C61B807" w14:textId="77777777" w:rsidR="00683D48" w:rsidRPr="00620DD2" w:rsidRDefault="00A849C9" w:rsidP="00645720">
      <w:pPr>
        <w:pStyle w:val="Body1"/>
        <w:numPr>
          <w:ilvl w:val="0"/>
          <w:numId w:val="1"/>
        </w:numPr>
        <w:rPr>
          <w:rFonts w:hAnsi="Arial Unicode MS"/>
          <w:color w:val="000000" w:themeColor="text1"/>
          <w:sz w:val="22"/>
          <w:szCs w:val="22"/>
        </w:rPr>
      </w:pPr>
      <w:r w:rsidRPr="00620DD2">
        <w:rPr>
          <w:rFonts w:hAnsi="Arial Unicode MS"/>
          <w:color w:val="000000" w:themeColor="text1"/>
          <w:sz w:val="22"/>
          <w:szCs w:val="22"/>
        </w:rPr>
        <w:t xml:space="preserve">Construction projects and land clearing operations are not included in this program. </w:t>
      </w:r>
    </w:p>
    <w:p w14:paraId="3BDDBB16" w14:textId="77777777" w:rsidR="00A849C9" w:rsidRPr="00620DD2" w:rsidRDefault="00A849C9" w:rsidP="00A849C9">
      <w:pPr>
        <w:pStyle w:val="ListParagraph"/>
        <w:rPr>
          <w:rFonts w:hAnsi="Arial Unicode MS"/>
          <w:color w:val="000000" w:themeColor="text1"/>
          <w:sz w:val="22"/>
          <w:szCs w:val="22"/>
        </w:rPr>
      </w:pPr>
    </w:p>
    <w:p w14:paraId="445F0CF7" w14:textId="77777777" w:rsidR="00A849C9" w:rsidRPr="00620DD2" w:rsidRDefault="00A849C9" w:rsidP="00645720">
      <w:pPr>
        <w:pStyle w:val="Body1"/>
        <w:numPr>
          <w:ilvl w:val="0"/>
          <w:numId w:val="1"/>
        </w:numPr>
        <w:rPr>
          <w:rFonts w:hAnsi="Arial Unicode MS"/>
          <w:color w:val="000000" w:themeColor="text1"/>
          <w:sz w:val="22"/>
          <w:szCs w:val="22"/>
        </w:rPr>
      </w:pPr>
      <w:r w:rsidRPr="00620DD2">
        <w:rPr>
          <w:rFonts w:hAnsi="Arial Unicode MS"/>
          <w:color w:val="000000" w:themeColor="text1"/>
          <w:sz w:val="22"/>
          <w:szCs w:val="22"/>
        </w:rPr>
        <w:t>Lumber or construction waste materials will not be collected.</w:t>
      </w:r>
    </w:p>
    <w:p w14:paraId="0D812EA2" w14:textId="77777777" w:rsidR="00A849C9" w:rsidRPr="00620DD2" w:rsidRDefault="00A849C9" w:rsidP="00A849C9">
      <w:pPr>
        <w:pStyle w:val="ListParagraph"/>
        <w:rPr>
          <w:rFonts w:hAnsi="Arial Unicode MS"/>
          <w:color w:val="000000" w:themeColor="text1"/>
          <w:sz w:val="22"/>
          <w:szCs w:val="22"/>
        </w:rPr>
      </w:pPr>
    </w:p>
    <w:p w14:paraId="2FE6BA98" w14:textId="77777777" w:rsidR="00A849C9" w:rsidRPr="00620DD2" w:rsidRDefault="00A849C9" w:rsidP="00A849C9">
      <w:pPr>
        <w:pStyle w:val="Body1"/>
        <w:numPr>
          <w:ilvl w:val="0"/>
          <w:numId w:val="1"/>
        </w:numPr>
        <w:rPr>
          <w:rFonts w:hAnsi="Arial Unicode MS"/>
          <w:color w:val="000000" w:themeColor="text1"/>
          <w:sz w:val="22"/>
          <w:szCs w:val="22"/>
        </w:rPr>
      </w:pPr>
      <w:r w:rsidRPr="00620DD2">
        <w:rPr>
          <w:rFonts w:hAnsi="Arial Unicode MS"/>
          <w:color w:val="000000" w:themeColor="text1"/>
          <w:sz w:val="22"/>
          <w:szCs w:val="22"/>
        </w:rPr>
        <w:t>If brush is trimmed or cut by contractors, the contractor is responsible for removing the material they cut.</w:t>
      </w:r>
    </w:p>
    <w:p w14:paraId="41912678" w14:textId="77777777" w:rsidR="00A849C9" w:rsidRPr="00620DD2" w:rsidRDefault="00A849C9" w:rsidP="00A849C9">
      <w:pPr>
        <w:pStyle w:val="ListParagraph"/>
        <w:rPr>
          <w:rFonts w:hAnsi="Arial Unicode MS"/>
          <w:color w:val="000000" w:themeColor="text1"/>
          <w:sz w:val="22"/>
          <w:szCs w:val="22"/>
        </w:rPr>
      </w:pPr>
    </w:p>
    <w:p w14:paraId="787DADD8" w14:textId="4C494C41" w:rsidR="00A849C9" w:rsidRPr="00620DD2" w:rsidRDefault="00CF390C" w:rsidP="00A849C9">
      <w:pPr>
        <w:pStyle w:val="Body1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620DD2">
        <w:rPr>
          <w:color w:val="000000" w:themeColor="text1"/>
          <w:sz w:val="22"/>
          <w:szCs w:val="22"/>
        </w:rPr>
        <w:t>Items such as root balls, shrubs, tree trunks</w:t>
      </w:r>
      <w:r w:rsidR="007147DF" w:rsidRPr="00620DD2">
        <w:rPr>
          <w:color w:val="000000" w:themeColor="text1"/>
          <w:sz w:val="22"/>
          <w:szCs w:val="22"/>
        </w:rPr>
        <w:t>, logs</w:t>
      </w:r>
      <w:r w:rsidR="00385A94" w:rsidRPr="00620DD2">
        <w:rPr>
          <w:color w:val="000000" w:themeColor="text1"/>
          <w:sz w:val="22"/>
          <w:szCs w:val="22"/>
        </w:rPr>
        <w:t xml:space="preserve"> and stumps</w:t>
      </w:r>
      <w:r w:rsidRPr="00620DD2">
        <w:rPr>
          <w:color w:val="000000" w:themeColor="text1"/>
          <w:sz w:val="22"/>
          <w:szCs w:val="22"/>
        </w:rPr>
        <w:t xml:space="preserve"> will be picked up as long as the item</w:t>
      </w:r>
      <w:r w:rsidR="00BC05EE">
        <w:rPr>
          <w:color w:val="000000" w:themeColor="text1"/>
          <w:sz w:val="22"/>
          <w:szCs w:val="22"/>
        </w:rPr>
        <w:t>s</w:t>
      </w:r>
      <w:r w:rsidRPr="00620DD2">
        <w:rPr>
          <w:color w:val="000000" w:themeColor="text1"/>
          <w:sz w:val="22"/>
          <w:szCs w:val="22"/>
        </w:rPr>
        <w:t xml:space="preserve"> do not exceed claw truck capacity.</w:t>
      </w:r>
    </w:p>
    <w:p w14:paraId="08833906" w14:textId="77777777" w:rsidR="008B1AAF" w:rsidRPr="00620DD2" w:rsidRDefault="008B1AAF" w:rsidP="008B1AAF">
      <w:pPr>
        <w:pStyle w:val="ListParagraph"/>
        <w:rPr>
          <w:rFonts w:hAnsi="Arial Unicode MS"/>
          <w:b/>
          <w:color w:val="000000" w:themeColor="text1"/>
          <w:sz w:val="22"/>
          <w:szCs w:val="22"/>
        </w:rPr>
      </w:pPr>
    </w:p>
    <w:p w14:paraId="20A3BF81" w14:textId="77777777" w:rsidR="00A849C9" w:rsidRPr="00620DD2" w:rsidRDefault="008B1AAF" w:rsidP="008B1AAF">
      <w:pPr>
        <w:pStyle w:val="Body1"/>
        <w:numPr>
          <w:ilvl w:val="0"/>
          <w:numId w:val="1"/>
        </w:numPr>
        <w:rPr>
          <w:rFonts w:hAnsi="Arial Unicode MS"/>
          <w:b/>
          <w:color w:val="000000" w:themeColor="text1"/>
          <w:sz w:val="22"/>
          <w:szCs w:val="22"/>
        </w:rPr>
      </w:pPr>
      <w:r w:rsidRPr="00620DD2">
        <w:rPr>
          <w:rFonts w:hAnsi="Arial Unicode MS"/>
          <w:color w:val="000000" w:themeColor="text1"/>
          <w:sz w:val="22"/>
          <w:szCs w:val="22"/>
        </w:rPr>
        <w:t xml:space="preserve">City residents are responsible </w:t>
      </w:r>
      <w:r w:rsidR="006E458E" w:rsidRPr="00620DD2">
        <w:rPr>
          <w:rFonts w:hAnsi="Arial Unicode MS"/>
          <w:color w:val="000000" w:themeColor="text1"/>
          <w:sz w:val="22"/>
          <w:szCs w:val="22"/>
        </w:rPr>
        <w:t xml:space="preserve">for </w:t>
      </w:r>
      <w:r w:rsidRPr="00620DD2">
        <w:rPr>
          <w:rFonts w:hAnsi="Arial Unicode MS"/>
          <w:color w:val="000000" w:themeColor="text1"/>
          <w:sz w:val="22"/>
          <w:szCs w:val="22"/>
        </w:rPr>
        <w:t>properly disposing of personal property (i.e., swi</w:t>
      </w:r>
      <w:r w:rsidR="006E458E" w:rsidRPr="00620DD2">
        <w:rPr>
          <w:rFonts w:hAnsi="Arial Unicode MS"/>
          <w:color w:val="000000" w:themeColor="text1"/>
          <w:sz w:val="22"/>
          <w:szCs w:val="22"/>
        </w:rPr>
        <w:t xml:space="preserve">ng sets, furniture, corrugated </w:t>
      </w:r>
      <w:r w:rsidRPr="00620DD2">
        <w:rPr>
          <w:rFonts w:hAnsi="Arial Unicode MS"/>
          <w:color w:val="000000" w:themeColor="text1"/>
          <w:sz w:val="22"/>
          <w:szCs w:val="22"/>
        </w:rPr>
        <w:t>boxes, etc.).  These items may not be left out on the curb for the City to pick-up.</w:t>
      </w:r>
    </w:p>
    <w:p w14:paraId="44F66AF7" w14:textId="77777777" w:rsidR="00A849C9" w:rsidRDefault="00A849C9" w:rsidP="00A849C9">
      <w:pPr>
        <w:pStyle w:val="ListParagraph"/>
        <w:rPr>
          <w:rFonts w:hAnsi="Arial Unicode MS"/>
          <w:sz w:val="22"/>
          <w:szCs w:val="22"/>
        </w:rPr>
      </w:pPr>
    </w:p>
    <w:p w14:paraId="7CB350E7" w14:textId="070E6901" w:rsidR="00385A94" w:rsidRPr="00620DD2" w:rsidRDefault="00E52228" w:rsidP="00385A94">
      <w:pPr>
        <w:pStyle w:val="Body1"/>
        <w:numPr>
          <w:ilvl w:val="0"/>
          <w:numId w:val="1"/>
        </w:numPr>
        <w:rPr>
          <w:rFonts w:ascii="Lucida Handwriting" w:cs="Aparajita"/>
          <w:b/>
          <w:strike/>
          <w:color w:val="000000" w:themeColor="text1"/>
          <w:sz w:val="20"/>
        </w:rPr>
      </w:pPr>
      <w:r w:rsidRPr="00620DD2">
        <w:rPr>
          <w:rFonts w:hAnsi="Arial Unicode MS"/>
          <w:b/>
          <w:color w:val="000000" w:themeColor="text1"/>
          <w:sz w:val="22"/>
          <w:szCs w:val="22"/>
        </w:rPr>
        <w:t>If brush is un-</w:t>
      </w:r>
      <w:r w:rsidR="00A849C9" w:rsidRPr="00620DD2">
        <w:rPr>
          <w:rFonts w:hAnsi="Arial Unicode MS"/>
          <w:b/>
          <w:color w:val="000000" w:themeColor="text1"/>
          <w:sz w:val="22"/>
          <w:szCs w:val="22"/>
        </w:rPr>
        <w:t xml:space="preserve">collectable, </w:t>
      </w:r>
      <w:r w:rsidR="00385A94" w:rsidRPr="00620DD2">
        <w:rPr>
          <w:b/>
          <w:color w:val="000000" w:themeColor="text1"/>
          <w:sz w:val="22"/>
          <w:szCs w:val="22"/>
        </w:rPr>
        <w:t>the City will call you if your contact information is on file, or the City will attach a tag to the pile indicati</w:t>
      </w:r>
      <w:r w:rsidR="00AF7BFF" w:rsidRPr="00620DD2">
        <w:rPr>
          <w:b/>
          <w:color w:val="000000" w:themeColor="text1"/>
          <w:sz w:val="22"/>
          <w:szCs w:val="22"/>
        </w:rPr>
        <w:t>ng</w:t>
      </w:r>
      <w:r w:rsidR="00385A94" w:rsidRPr="00620DD2">
        <w:rPr>
          <w:b/>
          <w:color w:val="000000" w:themeColor="text1"/>
          <w:sz w:val="22"/>
          <w:szCs w:val="22"/>
        </w:rPr>
        <w:t xml:space="preserve"> the problem.</w:t>
      </w:r>
    </w:p>
    <w:p w14:paraId="294B72D6" w14:textId="77777777" w:rsidR="00385A94" w:rsidRDefault="00385A94" w:rsidP="00385A94">
      <w:pPr>
        <w:pStyle w:val="ListParagraph"/>
        <w:rPr>
          <w:rFonts w:ascii="Lucida Handwriting" w:hAnsi="Lucida Handwriting" w:cs="Aparajita"/>
          <w:b/>
          <w:sz w:val="20"/>
        </w:rPr>
      </w:pPr>
    </w:p>
    <w:p w14:paraId="4F3568A5" w14:textId="77777777" w:rsidR="00385A94" w:rsidRDefault="00385A94" w:rsidP="00385A94">
      <w:pPr>
        <w:pStyle w:val="Body1"/>
        <w:rPr>
          <w:rFonts w:ascii="Lucida Handwriting" w:hAnsi="Lucida Handwriting" w:cs="Aparajita"/>
          <w:b/>
          <w:sz w:val="20"/>
        </w:rPr>
      </w:pPr>
    </w:p>
    <w:p w14:paraId="42CFB407" w14:textId="77777777" w:rsidR="00385A94" w:rsidRDefault="00385A94" w:rsidP="00385A94">
      <w:pPr>
        <w:pStyle w:val="Body1"/>
        <w:rPr>
          <w:rFonts w:ascii="Lucida Handwriting" w:hAnsi="Lucida Handwriting" w:cs="Aparajita"/>
          <w:b/>
          <w:sz w:val="20"/>
        </w:rPr>
      </w:pPr>
    </w:p>
    <w:p w14:paraId="28A4E471" w14:textId="77777777" w:rsidR="00465E08" w:rsidRDefault="00465E08" w:rsidP="00385A94">
      <w:pPr>
        <w:pStyle w:val="Body1"/>
        <w:jc w:val="center"/>
        <w:rPr>
          <w:rFonts w:ascii="Lucida Handwriting" w:hAnsi="Lucida Handwriting" w:cs="Aparajita"/>
          <w:b/>
          <w:sz w:val="20"/>
        </w:rPr>
      </w:pPr>
    </w:p>
    <w:p w14:paraId="220B8D8C" w14:textId="77777777" w:rsidR="00465E08" w:rsidRDefault="00465E08" w:rsidP="00385A94">
      <w:pPr>
        <w:pStyle w:val="Body1"/>
        <w:jc w:val="center"/>
        <w:rPr>
          <w:rFonts w:ascii="Lucida Handwriting" w:hAnsi="Lucida Handwriting" w:cs="Aparajita"/>
          <w:b/>
          <w:sz w:val="20"/>
        </w:rPr>
      </w:pPr>
    </w:p>
    <w:p w14:paraId="6C5A3425" w14:textId="77777777" w:rsidR="00465E08" w:rsidRDefault="00465E08" w:rsidP="00385A94">
      <w:pPr>
        <w:pStyle w:val="Body1"/>
        <w:jc w:val="center"/>
        <w:rPr>
          <w:rFonts w:ascii="Lucida Handwriting" w:hAnsi="Lucida Handwriting" w:cs="Aparajita"/>
          <w:b/>
          <w:sz w:val="20"/>
        </w:rPr>
      </w:pPr>
    </w:p>
    <w:p w14:paraId="243472BC" w14:textId="77777777" w:rsidR="00465E08" w:rsidRDefault="00465E08" w:rsidP="00385A94">
      <w:pPr>
        <w:pStyle w:val="Body1"/>
        <w:jc w:val="center"/>
        <w:rPr>
          <w:rFonts w:ascii="Lucida Handwriting" w:hAnsi="Lucida Handwriting" w:cs="Aparajita"/>
          <w:b/>
          <w:sz w:val="20"/>
        </w:rPr>
      </w:pPr>
    </w:p>
    <w:p w14:paraId="4E73EA04" w14:textId="0FC26F40" w:rsidR="00557B00" w:rsidRPr="00385A94" w:rsidRDefault="00E21A74" w:rsidP="00E21A74">
      <w:pPr>
        <w:pStyle w:val="Body1"/>
        <w:jc w:val="center"/>
        <w:rPr>
          <w:rFonts w:ascii="Lucida Handwriting" w:hAnsi="Lucida Handwriting" w:cs="Aparajita"/>
          <w:b/>
          <w:sz w:val="20"/>
        </w:rPr>
      </w:pPr>
      <w:r>
        <w:rPr>
          <w:rFonts w:ascii="Lucida Handwriting" w:hAnsi="Lucida Handwriting" w:cs="Aparajita"/>
          <w:b/>
          <w:sz w:val="20"/>
        </w:rPr>
        <w:t>T</w:t>
      </w:r>
      <w:r w:rsidR="00C8135F" w:rsidRPr="00385A94">
        <w:rPr>
          <w:rFonts w:ascii="Lucida Handwriting" w:hAnsi="Lucida Handwriting" w:cs="Aparajita"/>
          <w:b/>
          <w:sz w:val="20"/>
        </w:rPr>
        <w:t xml:space="preserve">his Policy is in effect as of </w:t>
      </w:r>
      <w:r w:rsidR="00385A94">
        <w:rPr>
          <w:rFonts w:ascii="Lucida Handwriting" w:hAnsi="Lucida Handwriting" w:cs="Aparajita"/>
          <w:b/>
          <w:sz w:val="20"/>
        </w:rPr>
        <w:t>March 1</w:t>
      </w:r>
      <w:r w:rsidR="00EA1BE1">
        <w:rPr>
          <w:rFonts w:ascii="Lucida Handwriting" w:hAnsi="Lucida Handwriting" w:cs="Aparajita"/>
          <w:b/>
          <w:sz w:val="20"/>
        </w:rPr>
        <w:t>0</w:t>
      </w:r>
      <w:r w:rsidR="00385A94">
        <w:rPr>
          <w:rFonts w:ascii="Lucida Handwriting" w:hAnsi="Lucida Handwriting" w:cs="Aparajita"/>
          <w:b/>
          <w:sz w:val="20"/>
        </w:rPr>
        <w:t>, 2025</w:t>
      </w:r>
    </w:p>
    <w:sectPr w:rsidR="00557B00" w:rsidRPr="00385A94" w:rsidSect="00DA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F34D" w14:textId="77777777" w:rsidR="005209B3" w:rsidRDefault="005209B3" w:rsidP="00557B00">
      <w:r>
        <w:separator/>
      </w:r>
    </w:p>
  </w:endnote>
  <w:endnote w:type="continuationSeparator" w:id="0">
    <w:p w14:paraId="19CBF94A" w14:textId="77777777" w:rsidR="005209B3" w:rsidRDefault="005209B3" w:rsidP="0055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0B2" w14:textId="77777777" w:rsidR="00557B00" w:rsidRDefault="00557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5E18" w14:textId="77777777" w:rsidR="00557B00" w:rsidRDefault="00557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EE3F" w14:textId="77777777" w:rsidR="00557B00" w:rsidRDefault="00557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3A9B" w14:textId="77777777" w:rsidR="005209B3" w:rsidRDefault="005209B3" w:rsidP="00557B00">
      <w:r>
        <w:separator/>
      </w:r>
    </w:p>
  </w:footnote>
  <w:footnote w:type="continuationSeparator" w:id="0">
    <w:p w14:paraId="478CF75A" w14:textId="77777777" w:rsidR="005209B3" w:rsidRDefault="005209B3" w:rsidP="0055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5F8F" w14:textId="77777777" w:rsidR="00557B00" w:rsidRDefault="00557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0F5A" w14:textId="77777777" w:rsidR="00557B00" w:rsidRDefault="00557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C95C" w14:textId="77777777" w:rsidR="00557B00" w:rsidRDefault="00557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84CED"/>
    <w:multiLevelType w:val="hybridMultilevel"/>
    <w:tmpl w:val="A2D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EB"/>
    <w:rsid w:val="00016218"/>
    <w:rsid w:val="000747E3"/>
    <w:rsid w:val="000820CD"/>
    <w:rsid w:val="000C02DC"/>
    <w:rsid w:val="000C436B"/>
    <w:rsid w:val="000E0459"/>
    <w:rsid w:val="000F6A40"/>
    <w:rsid w:val="000F7CB6"/>
    <w:rsid w:val="00103066"/>
    <w:rsid w:val="00156F98"/>
    <w:rsid w:val="00207417"/>
    <w:rsid w:val="002501C6"/>
    <w:rsid w:val="002901D5"/>
    <w:rsid w:val="002C0B89"/>
    <w:rsid w:val="002D020A"/>
    <w:rsid w:val="002D79A2"/>
    <w:rsid w:val="002F24ED"/>
    <w:rsid w:val="00322B39"/>
    <w:rsid w:val="00370711"/>
    <w:rsid w:val="00385A94"/>
    <w:rsid w:val="00393DF1"/>
    <w:rsid w:val="003B396E"/>
    <w:rsid w:val="003C3E99"/>
    <w:rsid w:val="00416327"/>
    <w:rsid w:val="004602EB"/>
    <w:rsid w:val="00465E08"/>
    <w:rsid w:val="00482F0A"/>
    <w:rsid w:val="00486678"/>
    <w:rsid w:val="00497DFB"/>
    <w:rsid w:val="00512817"/>
    <w:rsid w:val="00517D0E"/>
    <w:rsid w:val="00520789"/>
    <w:rsid w:val="005209B3"/>
    <w:rsid w:val="00557B00"/>
    <w:rsid w:val="005743D6"/>
    <w:rsid w:val="0057568C"/>
    <w:rsid w:val="005841BE"/>
    <w:rsid w:val="00592FE8"/>
    <w:rsid w:val="00594EBE"/>
    <w:rsid w:val="005E2BE0"/>
    <w:rsid w:val="006133A9"/>
    <w:rsid w:val="00620DD2"/>
    <w:rsid w:val="00642CEF"/>
    <w:rsid w:val="00645720"/>
    <w:rsid w:val="00683D48"/>
    <w:rsid w:val="006D422C"/>
    <w:rsid w:val="006D7016"/>
    <w:rsid w:val="006D7ECB"/>
    <w:rsid w:val="006E458E"/>
    <w:rsid w:val="006E4E21"/>
    <w:rsid w:val="007106A5"/>
    <w:rsid w:val="00710DC5"/>
    <w:rsid w:val="007114D7"/>
    <w:rsid w:val="00712211"/>
    <w:rsid w:val="007147DF"/>
    <w:rsid w:val="00715D31"/>
    <w:rsid w:val="00766800"/>
    <w:rsid w:val="0078773E"/>
    <w:rsid w:val="00796C3F"/>
    <w:rsid w:val="007C3176"/>
    <w:rsid w:val="00884509"/>
    <w:rsid w:val="008B1AAF"/>
    <w:rsid w:val="008F4B3C"/>
    <w:rsid w:val="00906947"/>
    <w:rsid w:val="0092158C"/>
    <w:rsid w:val="00922138"/>
    <w:rsid w:val="00975778"/>
    <w:rsid w:val="009807C4"/>
    <w:rsid w:val="00996627"/>
    <w:rsid w:val="009A3A49"/>
    <w:rsid w:val="00A643CB"/>
    <w:rsid w:val="00A849C9"/>
    <w:rsid w:val="00A91E54"/>
    <w:rsid w:val="00A92494"/>
    <w:rsid w:val="00AB6EB6"/>
    <w:rsid w:val="00AB6EE6"/>
    <w:rsid w:val="00AF7BFF"/>
    <w:rsid w:val="00B2447D"/>
    <w:rsid w:val="00B305C6"/>
    <w:rsid w:val="00B30635"/>
    <w:rsid w:val="00B33F78"/>
    <w:rsid w:val="00B71D4D"/>
    <w:rsid w:val="00B73B38"/>
    <w:rsid w:val="00BC05EE"/>
    <w:rsid w:val="00BC262F"/>
    <w:rsid w:val="00BD5944"/>
    <w:rsid w:val="00BD71A3"/>
    <w:rsid w:val="00C1112E"/>
    <w:rsid w:val="00C2672D"/>
    <w:rsid w:val="00C31251"/>
    <w:rsid w:val="00C451A2"/>
    <w:rsid w:val="00C66A12"/>
    <w:rsid w:val="00C8135F"/>
    <w:rsid w:val="00CD199A"/>
    <w:rsid w:val="00CF390C"/>
    <w:rsid w:val="00D2167D"/>
    <w:rsid w:val="00D35561"/>
    <w:rsid w:val="00DA4084"/>
    <w:rsid w:val="00DB1209"/>
    <w:rsid w:val="00DC7237"/>
    <w:rsid w:val="00E03127"/>
    <w:rsid w:val="00E21A74"/>
    <w:rsid w:val="00E42114"/>
    <w:rsid w:val="00E52228"/>
    <w:rsid w:val="00E56451"/>
    <w:rsid w:val="00E848A4"/>
    <w:rsid w:val="00E94112"/>
    <w:rsid w:val="00EA1BE1"/>
    <w:rsid w:val="00ED59E5"/>
    <w:rsid w:val="00EE2282"/>
    <w:rsid w:val="00F52A3C"/>
    <w:rsid w:val="00F6125E"/>
    <w:rsid w:val="00FD166B"/>
    <w:rsid w:val="00FD166C"/>
    <w:rsid w:val="00FE193C"/>
    <w:rsid w:val="00FE5B4D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019DD9EA"/>
  <w15:docId w15:val="{544466A0-9C44-49AE-B2DA-58F60A45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A3A49"/>
    <w:rPr>
      <w:rFonts w:ascii="Helvetica" w:eastAsia="Arial Unicode MS" w:hAnsi="Helvetica"/>
      <w:color w:val="000000"/>
      <w:sz w:val="24"/>
    </w:rPr>
  </w:style>
  <w:style w:type="character" w:styleId="Hyperlink">
    <w:name w:val="Hyperlink"/>
    <w:rsid w:val="009A3A49"/>
    <w:rPr>
      <w:sz w:val="36"/>
    </w:rPr>
  </w:style>
  <w:style w:type="paragraph" w:styleId="ListParagraph">
    <w:name w:val="List Paragraph"/>
    <w:basedOn w:val="Normal"/>
    <w:uiPriority w:val="34"/>
    <w:qFormat/>
    <w:rsid w:val="00645720"/>
    <w:pPr>
      <w:ind w:left="720"/>
      <w:contextualSpacing/>
    </w:pPr>
  </w:style>
  <w:style w:type="table" w:styleId="TableGrid">
    <w:name w:val="Table Grid"/>
    <w:basedOn w:val="TableNormal"/>
    <w:locked/>
    <w:rsid w:val="0090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locked/>
    <w:rsid w:val="0055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B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55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0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592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Terresa Vanover</dc:creator>
  <cp:lastModifiedBy>threewaycityof 0939</cp:lastModifiedBy>
  <cp:revision>26</cp:revision>
  <cp:lastPrinted>2025-02-03T18:02:00Z</cp:lastPrinted>
  <dcterms:created xsi:type="dcterms:W3CDTF">2025-01-29T15:55:00Z</dcterms:created>
  <dcterms:modified xsi:type="dcterms:W3CDTF">2025-02-13T19:50:00Z</dcterms:modified>
</cp:coreProperties>
</file>